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«ВЕРХНЕСВЕЧНИКОВСКОЕ СЕЛЬСКОЕ ПОСЕЛЕНИЕ»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СОБРАНИЕ ДЕПУТАТОВ ВЕРХНЕСВЕЧНИКОВСКОГО СЕЛЬСКОГО ПОСЕЛЕНИЯ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3804F1" w:rsidRPr="003804F1" w:rsidRDefault="003804F1" w:rsidP="008D14D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04F1" w:rsidRPr="003804F1" w:rsidRDefault="003804F1" w:rsidP="008D14D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>Принято</w:t>
      </w:r>
    </w:p>
    <w:p w:rsidR="003804F1" w:rsidRPr="003804F1" w:rsidRDefault="003804F1" w:rsidP="00F71EAF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3804F1">
        <w:rPr>
          <w:rFonts w:ascii="Times New Roman" w:eastAsia="Calibri" w:hAnsi="Times New Roman"/>
          <w:b/>
          <w:sz w:val="28"/>
          <w:szCs w:val="28"/>
        </w:rPr>
        <w:t xml:space="preserve">Собранием депутатов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</w:t>
      </w:r>
      <w:r w:rsidR="00F71EAF">
        <w:rPr>
          <w:rFonts w:ascii="Times New Roman" w:eastAsia="Calibri" w:hAnsi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804F1">
        <w:rPr>
          <w:rFonts w:ascii="Times New Roman" w:eastAsia="Calibri" w:hAnsi="Times New Roman"/>
          <w:b/>
          <w:sz w:val="28"/>
          <w:szCs w:val="28"/>
        </w:rPr>
        <w:t>29 ноября 2021 года</w:t>
      </w:r>
    </w:p>
    <w:p w:rsidR="00403FC5" w:rsidRDefault="00403FC5" w:rsidP="008D14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1EAF" w:rsidRDefault="00F71EAF" w:rsidP="008D14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473" w:rsidRPr="003804F1" w:rsidRDefault="00D4774D" w:rsidP="008D14D8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"Правил эксплуатации и содержания объектов нежилого фонда, находящихся в муниципальной собственности</w:t>
      </w:r>
    </w:p>
    <w:p w:rsidR="00D4774D" w:rsidRPr="003804F1" w:rsidRDefault="00517473" w:rsidP="008D14D8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38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Верхнесвечниковское</w:t>
      </w:r>
      <w:proofErr w:type="spellEnd"/>
      <w:r w:rsidRPr="0038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4774D" w:rsidRDefault="00D4774D" w:rsidP="008D14D8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AF" w:rsidRPr="00D4774D" w:rsidRDefault="00F71EAF" w:rsidP="008D14D8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4D" w:rsidRPr="00D4774D" w:rsidRDefault="00517473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774D"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"</w:t>
      </w:r>
      <w:proofErr w:type="spellStart"/>
      <w:r w:rsidR="00BB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4774D"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Собрание депутатов </w:t>
      </w:r>
      <w:proofErr w:type="spellStart"/>
      <w:r w:rsidR="0038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9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"Правила эксплуатации и содержания объектов нежилого фонда, находящихся в муниципальной собственности </w:t>
      </w:r>
      <w:proofErr w:type="spellStart"/>
      <w:r w:rsidR="0038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proofErr w:type="spellEnd"/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D4774D" w:rsidRPr="00D4774D" w:rsidRDefault="00D4774D" w:rsidP="008D14D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29" w:rsidRDefault="00523129" w:rsidP="008D14D8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23129" w:rsidRDefault="00523129" w:rsidP="008D14D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1EAF" w:rsidRDefault="00F71EAF" w:rsidP="008D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29" w:rsidRPr="00523129" w:rsidRDefault="00523129" w:rsidP="008D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2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804F1" w:rsidRDefault="003804F1" w:rsidP="008D14D8">
      <w:pPr>
        <w:pStyle w:val="ae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Верхнесвечниковского</w:t>
      </w:r>
      <w:proofErr w:type="spellEnd"/>
    </w:p>
    <w:p w:rsidR="00405D70" w:rsidRDefault="00523129" w:rsidP="008D14D8">
      <w:pPr>
        <w:pStyle w:val="ae"/>
        <w:tabs>
          <w:tab w:val="left" w:pos="8190"/>
        </w:tabs>
        <w:jc w:val="left"/>
        <w:outlineLvl w:val="0"/>
        <w:rPr>
          <w:rFonts w:ascii="Times New Roman" w:hAnsi="Times New Roman"/>
        </w:rPr>
      </w:pPr>
      <w:r w:rsidRPr="00523129">
        <w:rPr>
          <w:rFonts w:ascii="Times New Roman" w:hAnsi="Times New Roman"/>
        </w:rPr>
        <w:t xml:space="preserve"> сельского поселения </w:t>
      </w:r>
      <w:r w:rsidR="00661814">
        <w:rPr>
          <w:rFonts w:ascii="Times New Roman" w:hAnsi="Times New Roman"/>
        </w:rPr>
        <w:t xml:space="preserve">             </w:t>
      </w:r>
      <w:r w:rsidR="008D14D8">
        <w:rPr>
          <w:rFonts w:ascii="Times New Roman" w:hAnsi="Times New Roman"/>
        </w:rPr>
        <w:t xml:space="preserve"> </w:t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</w:r>
      <w:r w:rsidR="008D14D8">
        <w:rPr>
          <w:rFonts w:ascii="Times New Roman" w:hAnsi="Times New Roman"/>
        </w:rPr>
        <w:softHyphen/>
        <w:t xml:space="preserve">                                                             </w:t>
      </w:r>
      <w:proofErr w:type="spellStart"/>
      <w:r w:rsidR="003804F1">
        <w:rPr>
          <w:rFonts w:ascii="Times New Roman" w:hAnsi="Times New Roman"/>
        </w:rPr>
        <w:t>С.И.Хоршев</w:t>
      </w:r>
      <w:proofErr w:type="spellEnd"/>
    </w:p>
    <w:p w:rsidR="00D4774D" w:rsidRDefault="00D4774D" w:rsidP="008D14D8">
      <w:pPr>
        <w:pStyle w:val="ae"/>
        <w:outlineLvl w:val="0"/>
        <w:rPr>
          <w:rFonts w:ascii="Times New Roman" w:hAnsi="Times New Roman"/>
        </w:rPr>
      </w:pPr>
    </w:p>
    <w:p w:rsidR="00F71EAF" w:rsidRDefault="00F71EAF" w:rsidP="008D14D8">
      <w:pPr>
        <w:pStyle w:val="a3"/>
        <w:rPr>
          <w:rStyle w:val="A00"/>
          <w:rFonts w:ascii="Times New Roman" w:eastAsia="Calibri" w:hAnsi="Times New Roman"/>
          <w:sz w:val="28"/>
          <w:szCs w:val="28"/>
        </w:rPr>
      </w:pPr>
    </w:p>
    <w:p w:rsidR="00F71EAF" w:rsidRDefault="00F71EAF" w:rsidP="008D14D8">
      <w:pPr>
        <w:pStyle w:val="a3"/>
        <w:rPr>
          <w:rStyle w:val="A00"/>
          <w:rFonts w:ascii="Times New Roman" w:eastAsia="Calibri" w:hAnsi="Times New Roman"/>
          <w:sz w:val="28"/>
          <w:szCs w:val="28"/>
        </w:rPr>
      </w:pPr>
    </w:p>
    <w:p w:rsidR="00F71EAF" w:rsidRDefault="00F71EAF" w:rsidP="008D14D8">
      <w:pPr>
        <w:pStyle w:val="a3"/>
        <w:rPr>
          <w:rStyle w:val="A00"/>
          <w:rFonts w:ascii="Times New Roman" w:eastAsia="Calibri" w:hAnsi="Times New Roman"/>
          <w:sz w:val="28"/>
          <w:szCs w:val="28"/>
        </w:rPr>
      </w:pPr>
    </w:p>
    <w:p w:rsidR="00F71EAF" w:rsidRDefault="00F71EAF" w:rsidP="008D14D8">
      <w:pPr>
        <w:pStyle w:val="a3"/>
        <w:rPr>
          <w:rStyle w:val="A00"/>
          <w:rFonts w:ascii="Times New Roman" w:eastAsia="Calibri" w:hAnsi="Times New Roman"/>
          <w:sz w:val="28"/>
          <w:szCs w:val="28"/>
        </w:rPr>
      </w:pPr>
    </w:p>
    <w:p w:rsidR="00517473" w:rsidRPr="00BB65C0" w:rsidRDefault="008D14D8" w:rsidP="008D14D8">
      <w:pPr>
        <w:pStyle w:val="a3"/>
        <w:rPr>
          <w:rStyle w:val="A00"/>
          <w:rFonts w:ascii="Times New Roman" w:eastAsia="Calibri" w:hAnsi="Times New Roman"/>
          <w:sz w:val="28"/>
          <w:szCs w:val="28"/>
        </w:rPr>
      </w:pPr>
      <w:r w:rsidRPr="00BB65C0">
        <w:rPr>
          <w:rStyle w:val="A00"/>
          <w:rFonts w:ascii="Times New Roman" w:eastAsia="Calibri" w:hAnsi="Times New Roman"/>
          <w:sz w:val="28"/>
          <w:szCs w:val="28"/>
        </w:rPr>
        <w:t xml:space="preserve">с. </w:t>
      </w:r>
      <w:proofErr w:type="spellStart"/>
      <w:r w:rsidRPr="00BB65C0">
        <w:rPr>
          <w:rStyle w:val="A00"/>
          <w:rFonts w:ascii="Times New Roman" w:eastAsia="Calibri" w:hAnsi="Times New Roman"/>
          <w:sz w:val="28"/>
          <w:szCs w:val="28"/>
        </w:rPr>
        <w:t>Верхнесвечниково</w:t>
      </w:r>
      <w:proofErr w:type="spellEnd"/>
    </w:p>
    <w:p w:rsidR="00517473" w:rsidRPr="00BB65C0" w:rsidRDefault="008D14D8" w:rsidP="008D14D8">
      <w:pPr>
        <w:pStyle w:val="a3"/>
        <w:rPr>
          <w:rFonts w:ascii="Times New Roman" w:eastAsia="Calibri" w:hAnsi="Times New Roman"/>
          <w:sz w:val="28"/>
          <w:szCs w:val="28"/>
        </w:rPr>
      </w:pPr>
      <w:r w:rsidRPr="00BB65C0">
        <w:rPr>
          <w:rFonts w:ascii="Times New Roman" w:hAnsi="Times New Roman"/>
          <w:sz w:val="28"/>
          <w:szCs w:val="28"/>
        </w:rPr>
        <w:t>от 29</w:t>
      </w:r>
      <w:r w:rsidR="00517473" w:rsidRPr="00BB65C0">
        <w:rPr>
          <w:rFonts w:ascii="Times New Roman" w:eastAsia="Calibri" w:hAnsi="Times New Roman"/>
          <w:sz w:val="28"/>
          <w:szCs w:val="28"/>
        </w:rPr>
        <w:t xml:space="preserve"> </w:t>
      </w:r>
      <w:r w:rsidRPr="00BB65C0">
        <w:rPr>
          <w:rFonts w:ascii="Times New Roman" w:eastAsia="Calibri" w:hAnsi="Times New Roman"/>
          <w:sz w:val="28"/>
          <w:szCs w:val="28"/>
        </w:rPr>
        <w:t>ноября</w:t>
      </w:r>
      <w:r w:rsidR="00517473" w:rsidRPr="00BB65C0">
        <w:rPr>
          <w:rFonts w:ascii="Times New Roman" w:eastAsia="Calibri" w:hAnsi="Times New Roman"/>
          <w:sz w:val="28"/>
          <w:szCs w:val="28"/>
        </w:rPr>
        <w:t xml:space="preserve"> 20</w:t>
      </w:r>
      <w:r w:rsidR="00661814" w:rsidRPr="00BB65C0">
        <w:rPr>
          <w:rFonts w:ascii="Times New Roman" w:eastAsia="Calibri" w:hAnsi="Times New Roman"/>
          <w:sz w:val="28"/>
          <w:szCs w:val="28"/>
        </w:rPr>
        <w:t>2</w:t>
      </w:r>
      <w:r w:rsidR="00517473" w:rsidRPr="00BB65C0">
        <w:rPr>
          <w:rFonts w:ascii="Times New Roman" w:eastAsia="Calibri" w:hAnsi="Times New Roman"/>
          <w:sz w:val="28"/>
          <w:szCs w:val="28"/>
        </w:rPr>
        <w:t>1 года</w:t>
      </w:r>
    </w:p>
    <w:p w:rsidR="00BB65C0" w:rsidRPr="00F71EAF" w:rsidRDefault="008D14D8" w:rsidP="00F71EAF">
      <w:pPr>
        <w:pStyle w:val="a3"/>
        <w:rPr>
          <w:rFonts w:ascii="Times New Roman" w:hAnsi="Times New Roman"/>
          <w:sz w:val="28"/>
          <w:szCs w:val="28"/>
        </w:rPr>
      </w:pPr>
      <w:r w:rsidRPr="00BB65C0">
        <w:rPr>
          <w:rFonts w:ascii="Times New Roman" w:hAnsi="Times New Roman"/>
          <w:sz w:val="28"/>
          <w:szCs w:val="28"/>
        </w:rPr>
        <w:t>№ 14</w:t>
      </w:r>
      <w:bookmarkStart w:id="0" w:name="_GoBack"/>
      <w:bookmarkEnd w:id="0"/>
    </w:p>
    <w:p w:rsidR="00D4774D" w:rsidRPr="00BB65C0" w:rsidRDefault="00D4774D" w:rsidP="008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5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74D" w:rsidRPr="00BB65C0" w:rsidRDefault="00D4774D" w:rsidP="008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5C0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4774D" w:rsidRPr="00BB65C0" w:rsidRDefault="008D14D8" w:rsidP="008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65C0">
        <w:rPr>
          <w:rFonts w:ascii="Times New Roman" w:hAnsi="Times New Roman" w:cs="Times New Roman"/>
          <w:sz w:val="24"/>
          <w:szCs w:val="24"/>
        </w:rPr>
        <w:t>Верхнесвечниковского</w:t>
      </w:r>
      <w:proofErr w:type="spellEnd"/>
      <w:r w:rsidR="00D4774D" w:rsidRPr="00BB6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774D" w:rsidRPr="00BB65C0" w:rsidRDefault="008D14D8" w:rsidP="008D1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5C0">
        <w:rPr>
          <w:rFonts w:ascii="Times New Roman" w:hAnsi="Times New Roman" w:cs="Times New Roman"/>
          <w:sz w:val="24"/>
          <w:szCs w:val="24"/>
        </w:rPr>
        <w:t>от 29</w:t>
      </w:r>
      <w:r w:rsidR="00D4774D" w:rsidRPr="00BB65C0">
        <w:rPr>
          <w:rFonts w:ascii="Times New Roman" w:hAnsi="Times New Roman" w:cs="Times New Roman"/>
          <w:sz w:val="24"/>
          <w:szCs w:val="24"/>
        </w:rPr>
        <w:t>.</w:t>
      </w:r>
      <w:r w:rsidR="00661814" w:rsidRPr="00BB65C0">
        <w:rPr>
          <w:rFonts w:ascii="Times New Roman" w:hAnsi="Times New Roman" w:cs="Times New Roman"/>
          <w:sz w:val="24"/>
          <w:szCs w:val="24"/>
        </w:rPr>
        <w:t>1</w:t>
      </w:r>
      <w:r w:rsidRPr="00BB65C0">
        <w:rPr>
          <w:rFonts w:ascii="Times New Roman" w:hAnsi="Times New Roman" w:cs="Times New Roman"/>
          <w:sz w:val="24"/>
          <w:szCs w:val="24"/>
        </w:rPr>
        <w:t>1.2021 N 14</w:t>
      </w:r>
    </w:p>
    <w:p w:rsidR="00D4774D" w:rsidRPr="00BB65C0" w:rsidRDefault="00D4774D" w:rsidP="008D14D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774D" w:rsidRPr="00BB65C0" w:rsidRDefault="00D4774D" w:rsidP="008D1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4774D" w:rsidRPr="00BB65C0" w:rsidRDefault="00D4774D" w:rsidP="00BB6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ЭКСПЛУАТАЦИИ И СОДЕРЖАНИЯ ОБЪЕКТОВ НЕЖИЛОГО ФОНДА,</w:t>
      </w:r>
      <w:r w:rsidR="00BB65C0" w:rsidRPr="00BB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C0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BB65C0" w:rsidRPr="00BB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D8" w:rsidRPr="00BB65C0">
        <w:rPr>
          <w:rFonts w:ascii="Times New Roman" w:hAnsi="Times New Roman" w:cs="Times New Roman"/>
          <w:b/>
          <w:sz w:val="28"/>
          <w:szCs w:val="28"/>
        </w:rPr>
        <w:t>ВЕРХНЕСВЕЧНИКОВСКОГО</w:t>
      </w:r>
      <w:r w:rsidRPr="00BB65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74D" w:rsidRPr="00BB65C0" w:rsidRDefault="00D4774D" w:rsidP="008D1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74D" w:rsidRPr="00BB65C0" w:rsidRDefault="00D4774D" w:rsidP="008D14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Настоящие Правила эксплуатации и содержания объектов нежилого фонда, находящихся в муниципал</w:t>
      </w:r>
      <w:r w:rsidR="008D14D8" w:rsidRPr="00BB65C0">
        <w:rPr>
          <w:rFonts w:ascii="Times New Roman" w:hAnsi="Times New Roman" w:cs="Times New Roman"/>
          <w:sz w:val="28"/>
          <w:szCs w:val="28"/>
        </w:rPr>
        <w:t xml:space="preserve">ьной собственности </w:t>
      </w:r>
      <w:proofErr w:type="spellStart"/>
      <w:r w:rsidR="008D14D8" w:rsidRPr="00BB65C0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</w:t>
      </w:r>
      <w:r w:rsidR="008D14D8" w:rsidRPr="00BB65C0">
        <w:rPr>
          <w:rFonts w:ascii="Times New Roman" w:hAnsi="Times New Roman" w:cs="Times New Roman"/>
          <w:sz w:val="28"/>
          <w:szCs w:val="28"/>
        </w:rPr>
        <w:t>ого имущества на</w:t>
      </w:r>
      <w:proofErr w:type="gramEnd"/>
      <w:r w:rsidR="008D14D8" w:rsidRPr="00BB65C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D14D8" w:rsidRPr="00BB65C0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1.2. К объектам муниципально</w:t>
      </w:r>
      <w:r w:rsidR="008D14D8" w:rsidRPr="00BB65C0">
        <w:rPr>
          <w:rFonts w:ascii="Times New Roman" w:hAnsi="Times New Roman" w:cs="Times New Roman"/>
          <w:sz w:val="28"/>
          <w:szCs w:val="28"/>
        </w:rPr>
        <w:t xml:space="preserve">го нежилого фонда </w:t>
      </w:r>
      <w:proofErr w:type="spellStart"/>
      <w:r w:rsidR="008D14D8" w:rsidRPr="00BB65C0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8D14D8" w:rsidRPr="00BB65C0">
        <w:rPr>
          <w:rFonts w:ascii="Times New Roman" w:hAnsi="Times New Roman" w:cs="Times New Roman"/>
          <w:sz w:val="28"/>
          <w:szCs w:val="28"/>
        </w:rPr>
        <w:t xml:space="preserve"> </w:t>
      </w:r>
      <w:r w:rsidRPr="00BB65C0">
        <w:rPr>
          <w:rFonts w:ascii="Times New Roman" w:hAnsi="Times New Roman" w:cs="Times New Roman"/>
          <w:sz w:val="28"/>
          <w:szCs w:val="28"/>
        </w:rPr>
        <w:t>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 Граждане, юридические лица обязаны:</w:t>
      </w:r>
    </w:p>
    <w:p w:rsid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1.3.2. Бережно относиться к нежилому фонду и земельным участкам, необходимым для использования нежилого фонда.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1.3.3. Выполнять предусмотренные законодательством санитарно-гигиенические, экологические, архитектурно - градостроительные, противопожарные и эксплуатационные требования.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1.3.4. Своевременно производить оплату аренды нежилых помещений, коммунальных и других видов услуг.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1.3.5. Использовать указанные в подпункте "б" земельные участки без ущерба для других лиц.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1.4.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lastRenderedPageBreak/>
        <w:t>1.5. Условия и прядок переоборудования (переустройства, перепланировки) (далее - переоборудование) нежилых помещений: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1.5.1.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1.5.2.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1.5.3.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1.5.4.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1.5.5.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1.6. Техническая эксплуатация нежилого фонда включает в себя: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1.6.1. Управление нежилым фондом: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1.6.2. Техническое обслуживание и ремонт строительных конструкций и инженерных систем зданий: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б) осмотры;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г) текущий ремонт;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д) капитальный ремонт.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D" w:rsidRPr="00F71EAF" w:rsidRDefault="00D4774D" w:rsidP="00BB65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2. Организация технического обслуживания, текущего</w:t>
      </w:r>
      <w:r w:rsidR="00BB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C0">
        <w:rPr>
          <w:rFonts w:ascii="Times New Roman" w:hAnsi="Times New Roman" w:cs="Times New Roman"/>
          <w:b/>
          <w:sz w:val="28"/>
          <w:szCs w:val="28"/>
        </w:rPr>
        <w:t>и капитального ремонтов нежилого фонда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2.1. Техническое обслуживание объектов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</w:t>
      </w:r>
      <w:r w:rsidRPr="00BB65C0">
        <w:rPr>
          <w:rFonts w:ascii="Times New Roman" w:hAnsi="Times New Roman" w:cs="Times New Roman"/>
          <w:sz w:val="28"/>
          <w:szCs w:val="28"/>
        </w:rPr>
        <w:lastRenderedPageBreak/>
        <w:t>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Техническое обслуживание нежилого фонда включает работы по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 xml:space="preserve"> техническим состоянием осуществляется путем проведения плановых и внеплановых осмотров.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Текущий ремонт объектов нежилого фонда включает в себя компле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2.2. Система технического осмотра нежилых помещений: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 xml:space="preserve"> использованием и содержанием объектов нежилого фонда.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2.2.1. Сроки и виды осмотров объектов нежилого фонда: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а) общие, в ходе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2.3. Организация проведения осмотров и обс</w:t>
      </w:r>
      <w:r w:rsidR="00F71EAF">
        <w:rPr>
          <w:rFonts w:ascii="Times New Roman" w:hAnsi="Times New Roman" w:cs="Times New Roman"/>
          <w:sz w:val="28"/>
          <w:szCs w:val="28"/>
        </w:rPr>
        <w:t>ледований объектов нежилого фонд</w:t>
      </w:r>
      <w:r w:rsidRPr="00BB65C0">
        <w:rPr>
          <w:rFonts w:ascii="Times New Roman" w:hAnsi="Times New Roman" w:cs="Times New Roman"/>
          <w:sz w:val="28"/>
          <w:szCs w:val="28"/>
        </w:rPr>
        <w:t>а осуществляется следующим образом: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2.3.1. Общие плановые осмотры, а также внеочередные, проводятся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представителем собственника нежилого фонда.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2.5. Организация и планирование текущего ремонта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2.5.l. Продолжительность текущего ремонта определяется по нормам на каждый вид ремонтных работ конструкций и оборудования.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lastRenderedPageBreak/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2.7. Подготовка жилищного фонда к сезонной эксплуатации: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2.72. При подготовке нежилого фонда к эксплуатации в зимний период необходимо: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а) устрани</w:t>
      </w:r>
      <w:r w:rsidR="00F71EAF">
        <w:rPr>
          <w:rFonts w:ascii="Times New Roman" w:hAnsi="Times New Roman" w:cs="Times New Roman"/>
          <w:sz w:val="28"/>
          <w:szCs w:val="28"/>
        </w:rPr>
        <w:t>ть дефекты: стен, фасадов, крыш,</w:t>
      </w:r>
      <w:r w:rsidRPr="00BB65C0">
        <w:rPr>
          <w:rFonts w:ascii="Times New Roman" w:hAnsi="Times New Roman" w:cs="Times New Roman"/>
          <w:sz w:val="28"/>
          <w:szCs w:val="28"/>
        </w:rPr>
        <w:t xml:space="preserve">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>, водо- и электроснабжения;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>, от спусков (входов) в подвал и их оконных приямков;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D4774D" w:rsidRPr="00BB65C0" w:rsidRDefault="00D4774D" w:rsidP="00BB6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D" w:rsidRPr="00F71EAF" w:rsidRDefault="00BB65C0" w:rsidP="00BB65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3</w:t>
      </w:r>
      <w:r w:rsidR="00D4774D" w:rsidRPr="00BB65C0">
        <w:rPr>
          <w:rFonts w:ascii="Times New Roman" w:hAnsi="Times New Roman" w:cs="Times New Roman"/>
          <w:b/>
          <w:sz w:val="28"/>
          <w:szCs w:val="28"/>
        </w:rPr>
        <w:t>. Правила содержания объектов нежилого фонда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мер, трубопроводы рекомендуется утеплять и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гидроизолировать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>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3.3. Не допускается использование газовых и электрических плит для обогрева помещений.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D" w:rsidRPr="00F71EAF" w:rsidRDefault="00D4774D" w:rsidP="00BB65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4. Перечень работ, относящихся к текущему ремонту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4.1 . Фундаменты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и входов в подвалы.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4.2. Стены и фасады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4.3. Перекрытия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4.4. Крыши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lastRenderedPageBreak/>
        <w:t xml:space="preserve">Усиление элементов деревянной стропильной системы,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антиперирование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4.5. Оконные и дверные заполнения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4.6. Полы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Замена, восстановление отдельных участков.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4.7. Внутренняя отделка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4.8. Центральное отопление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4.9. Водопровод и канализация, горячее водоснабжение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4.1.0. Электроснабжение и электротехнические устройства Установка, замена и восстановление электроснабжения здания,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4.1.1. Внешнее благоустройство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Ремонт и восстановление разрушенных участков тротуаров, проездов, дорожек,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ограждений.</w:t>
      </w:r>
    </w:p>
    <w:p w:rsidR="00D4774D" w:rsidRPr="00BB65C0" w:rsidRDefault="00D4774D" w:rsidP="00BB6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D" w:rsidRPr="00F71EAF" w:rsidRDefault="00D4774D" w:rsidP="00BB65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5. Примерный перечень работ, проводимых</w:t>
      </w:r>
      <w:r w:rsidR="00BB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C0">
        <w:rPr>
          <w:rFonts w:ascii="Times New Roman" w:hAnsi="Times New Roman" w:cs="Times New Roman"/>
          <w:b/>
          <w:sz w:val="28"/>
          <w:szCs w:val="28"/>
        </w:rPr>
        <w:t>при капитальном ремонте нежилого фонда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осуществующим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водоподкачек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BB65C0">
        <w:rPr>
          <w:rFonts w:ascii="Times New Roman" w:hAnsi="Times New Roman" w:cs="Times New Roman"/>
          <w:sz w:val="28"/>
          <w:szCs w:val="28"/>
        </w:rPr>
        <w:t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lastRenderedPageBreak/>
        <w:t xml:space="preserve">5.4. Утепление нежилых зданий (работы по улучшению теплозащитных свойств ограждающих конструкций, устройство оконных </w:t>
      </w:r>
      <w:proofErr w:type="gramStart"/>
      <w:r w:rsidRPr="00BB65C0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BB65C0">
        <w:rPr>
          <w:rFonts w:ascii="Times New Roman" w:hAnsi="Times New Roman" w:cs="Times New Roman"/>
          <w:sz w:val="28"/>
          <w:szCs w:val="28"/>
        </w:rPr>
        <w:t xml:space="preserve"> с тройным остеклением, устройство наружных тамбуров).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5.5. Замена внутриквартальных инженерных сетей.</w:t>
      </w:r>
    </w:p>
    <w:p w:rsidR="00D4774D" w:rsidRPr="00BB65C0" w:rsidRDefault="00D4774D" w:rsidP="00B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D4774D" w:rsidRPr="00BB65C0" w:rsidRDefault="00D4774D" w:rsidP="00BB6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D" w:rsidRPr="00F71EAF" w:rsidRDefault="00D4774D" w:rsidP="00BB65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0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настоящих Правил</w:t>
      </w:r>
    </w:p>
    <w:p w:rsidR="00D4774D" w:rsidRDefault="00D4774D" w:rsidP="00BB6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BB65C0" w:rsidRDefault="00BB65C0" w:rsidP="008D1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5C0" w:rsidRPr="00BB65C0" w:rsidRDefault="00BB65C0" w:rsidP="008D1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74D" w:rsidRPr="00BB65C0" w:rsidRDefault="00D4774D" w:rsidP="008D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D14D8" w:rsidRPr="00BB65C0" w:rsidRDefault="008D14D8" w:rsidP="008D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B65C0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</w:p>
    <w:p w:rsidR="00D4774D" w:rsidRPr="00BB65C0" w:rsidRDefault="00D4774D" w:rsidP="008D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8D14D8" w:rsidRPr="00BB6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8D14D8" w:rsidRPr="00BB65C0">
        <w:rPr>
          <w:rFonts w:ascii="Times New Roman" w:hAnsi="Times New Roman" w:cs="Times New Roman"/>
          <w:sz w:val="28"/>
          <w:szCs w:val="28"/>
        </w:rPr>
        <w:t>С.И.Хоршев</w:t>
      </w:r>
      <w:proofErr w:type="spellEnd"/>
    </w:p>
    <w:p w:rsidR="00D4774D" w:rsidRPr="00BB65C0" w:rsidRDefault="00D4774D" w:rsidP="008D1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D70" w:rsidRPr="00BB65C0" w:rsidRDefault="00405D70" w:rsidP="008D14D8">
      <w:pPr>
        <w:pStyle w:val="ae"/>
        <w:outlineLvl w:val="0"/>
        <w:rPr>
          <w:rFonts w:ascii="Times New Roman" w:hAnsi="Times New Roman"/>
          <w:sz w:val="24"/>
          <w:szCs w:val="24"/>
        </w:rPr>
      </w:pPr>
    </w:p>
    <w:sectPr w:rsidR="00405D70" w:rsidRPr="00BB65C0" w:rsidSect="00F71EAF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57" w:rsidRDefault="00783457" w:rsidP="00EB27BC">
      <w:pPr>
        <w:spacing w:after="0" w:line="240" w:lineRule="auto"/>
      </w:pPr>
      <w:r>
        <w:separator/>
      </w:r>
    </w:p>
  </w:endnote>
  <w:endnote w:type="continuationSeparator" w:id="0">
    <w:p w:rsidR="00783457" w:rsidRDefault="00783457" w:rsidP="00EB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57" w:rsidRDefault="00783457" w:rsidP="00EB27BC">
      <w:pPr>
        <w:spacing w:after="0" w:line="240" w:lineRule="auto"/>
      </w:pPr>
      <w:r>
        <w:separator/>
      </w:r>
    </w:p>
  </w:footnote>
  <w:footnote w:type="continuationSeparator" w:id="0">
    <w:p w:rsidR="00783457" w:rsidRDefault="00783457" w:rsidP="00EB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771"/>
      <w:docPartObj>
        <w:docPartGallery w:val="Page Numbers (Top of Page)"/>
        <w:docPartUnique/>
      </w:docPartObj>
    </w:sdtPr>
    <w:sdtEndPr/>
    <w:sdtContent>
      <w:p w:rsidR="00EB27BC" w:rsidRDefault="007834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7BC" w:rsidRDefault="00EB27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FC5"/>
    <w:rsid w:val="00097DA2"/>
    <w:rsid w:val="00106304"/>
    <w:rsid w:val="00336845"/>
    <w:rsid w:val="003804F1"/>
    <w:rsid w:val="00403FC5"/>
    <w:rsid w:val="00405D70"/>
    <w:rsid w:val="004928EA"/>
    <w:rsid w:val="004F4815"/>
    <w:rsid w:val="00517473"/>
    <w:rsid w:val="00523129"/>
    <w:rsid w:val="0056236C"/>
    <w:rsid w:val="00661814"/>
    <w:rsid w:val="00783457"/>
    <w:rsid w:val="008622F8"/>
    <w:rsid w:val="008D14D8"/>
    <w:rsid w:val="00971412"/>
    <w:rsid w:val="00A72594"/>
    <w:rsid w:val="00BB65C0"/>
    <w:rsid w:val="00D4774D"/>
    <w:rsid w:val="00E93062"/>
    <w:rsid w:val="00EB27BC"/>
    <w:rsid w:val="00F71EAF"/>
    <w:rsid w:val="00F919E0"/>
    <w:rsid w:val="00F95508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3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403F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405D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5D7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rsid w:val="00405D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5D70"/>
    <w:rPr>
      <w:rFonts w:ascii="Calibri" w:eastAsia="Times New Roman" w:hAnsi="Calibri" w:cs="Calibri"/>
      <w:lang w:eastAsia="ru-RU"/>
    </w:rPr>
  </w:style>
  <w:style w:type="paragraph" w:styleId="a9">
    <w:name w:val="Document Map"/>
    <w:basedOn w:val="a"/>
    <w:link w:val="aa"/>
    <w:uiPriority w:val="99"/>
    <w:semiHidden/>
    <w:rsid w:val="00405D7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05D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rsid w:val="00405D70"/>
    <w:pPr>
      <w:spacing w:after="0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05D70"/>
    <w:rPr>
      <w:rFonts w:ascii="Calibri" w:eastAsia="Times New Roman" w:hAnsi="Calibri" w:cs="Calibri"/>
      <w:sz w:val="16"/>
      <w:szCs w:val="16"/>
      <w:lang w:eastAsia="ru-RU"/>
    </w:rPr>
  </w:style>
  <w:style w:type="character" w:styleId="ad">
    <w:name w:val="Hyperlink"/>
    <w:basedOn w:val="a0"/>
    <w:uiPriority w:val="99"/>
    <w:rsid w:val="00405D70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405D7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405D70"/>
    <w:rPr>
      <w:rFonts w:ascii="Calibri" w:eastAsia="Times New Roman" w:hAnsi="Calibri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rsid w:val="00405D70"/>
    <w:pPr>
      <w:spacing w:after="0" w:line="240" w:lineRule="auto"/>
      <w:ind w:right="5755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05D7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05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hy-AM"/>
    </w:rPr>
  </w:style>
  <w:style w:type="character" w:customStyle="1" w:styleId="A00">
    <w:name w:val="A0"/>
    <w:rsid w:val="00517473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4294908459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Пользователя</cp:lastModifiedBy>
  <cp:revision>6</cp:revision>
  <cp:lastPrinted>2021-10-19T10:37:00Z</cp:lastPrinted>
  <dcterms:created xsi:type="dcterms:W3CDTF">2021-11-08T08:12:00Z</dcterms:created>
  <dcterms:modified xsi:type="dcterms:W3CDTF">2021-10-19T10:38:00Z</dcterms:modified>
</cp:coreProperties>
</file>