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22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51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23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24</w:t>
                  </w:r>
                  <w:r>
                    <w:t xml:space="preserve"> и 20</w:t>
                  </w:r>
                  <w:r>
                    <w:t>25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>27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апре</w:t>
      </w:r>
      <w:r>
        <w:rPr>
          <w:color w:val="000000"/>
          <w:spacing w:val="-13"/>
          <w:sz w:val="24"/>
        </w:rPr>
        <w:t>ля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23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22</w:t>
      </w:r>
      <w:r>
        <w:t xml:space="preserve"> №</w:t>
      </w:r>
      <w:r>
        <w:t>51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23</w:t>
      </w:r>
      <w:r>
        <w:t xml:space="preserve"> год</w:t>
      </w:r>
      <w:r>
        <w:t xml:space="preserve"> </w:t>
      </w:r>
      <w:r>
        <w:t>и на плановый период 20</w:t>
      </w:r>
      <w:r>
        <w:t>24</w:t>
      </w:r>
      <w:r>
        <w:t xml:space="preserve"> и 20</w:t>
      </w:r>
      <w:r>
        <w:t>25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23</w:t>
      </w:r>
      <w:r>
        <w:t xml:space="preserve"> год и на плановый период 20</w:t>
      </w:r>
      <w:r>
        <w:t>24</w:t>
      </w:r>
      <w:r>
        <w:t xml:space="preserve"> и 20</w:t>
      </w:r>
      <w:r>
        <w:t>25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5,5</w:t>
      </w:r>
      <w:r>
        <w:t xml:space="preserve"> процента (</w:t>
      </w:r>
      <w:r>
        <w:t>д</w:t>
      </w:r>
      <w:r>
        <w:t>е</w:t>
      </w:r>
      <w:r>
        <w:t>кабрь 2023</w:t>
      </w:r>
      <w:r>
        <w:t xml:space="preserve"> года к декабрю 202</w:t>
      </w:r>
      <w:r>
        <w:t>2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 xml:space="preserve">12 113,8 </w:t>
      </w:r>
      <w:r>
        <w:t>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13 021</w:t>
      </w:r>
      <w:r>
        <w:t>,5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907,7</w:t>
      </w:r>
      <w:r>
        <w:t xml:space="preserve"> тыс. руб.;</w:t>
      </w:r>
    </w:p>
    <w:p w14:paraId="17000000">
      <w:pPr>
        <w:ind w:firstLine="851" w:left="0"/>
        <w:jc w:val="both"/>
      </w:pPr>
      <w:r>
        <w:t xml:space="preserve">2.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23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согласно приложению 1</w:t>
      </w:r>
      <w:r>
        <w:t xml:space="preserve"> к настоящему решению</w:t>
      </w:r>
      <w:r>
        <w:t>.</w:t>
      </w:r>
    </w:p>
    <w:p w14:paraId="18000000">
      <w:pPr>
        <w:ind w:firstLine="851" w:left="0"/>
        <w:jc w:val="both"/>
      </w:pPr>
    </w:p>
    <w:p w14:paraId="19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23</w:t>
      </w:r>
      <w:r>
        <w:t xml:space="preserve"> и на плановый период 20</w:t>
      </w:r>
      <w:r>
        <w:t>24</w:t>
      </w:r>
      <w:r>
        <w:t xml:space="preserve"> и 20</w:t>
      </w:r>
      <w:r>
        <w:t>25</w:t>
      </w:r>
      <w:r>
        <w:t xml:space="preserve"> год</w:t>
      </w:r>
      <w:r>
        <w:t>ов</w:t>
      </w:r>
      <w:r>
        <w:t>.</w:t>
      </w:r>
    </w:p>
    <w:p w14:paraId="1A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3</w:t>
      </w:r>
      <w:r>
        <w:t xml:space="preserve"> год в сумме </w:t>
      </w:r>
      <w:r>
        <w:t>173</w:t>
      </w:r>
      <w:r>
        <w:t>,3</w:t>
      </w:r>
      <w:r>
        <w:t xml:space="preserve"> тыс. рублей, на 20</w:t>
      </w:r>
      <w:r>
        <w:t>24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25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B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23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</w:t>
      </w:r>
      <w:r>
        <w:t>согласно приложению</w:t>
      </w:r>
      <w:r>
        <w:t xml:space="preserve"> </w:t>
      </w:r>
      <w:r>
        <w:t xml:space="preserve">2 </w:t>
      </w:r>
      <w:r>
        <w:t xml:space="preserve">к настоящему </w:t>
      </w:r>
      <w:r>
        <w:t>р</w:t>
      </w:r>
      <w:r>
        <w:t>ешению.</w:t>
      </w:r>
    </w:p>
    <w:p w14:paraId="1C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23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</w:t>
      </w:r>
      <w:r>
        <w:t>согласно приложению 3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D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</w:t>
      </w:r>
      <w:r>
        <w:t>20</w:t>
      </w:r>
      <w:r>
        <w:t>23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>приложению 4</w:t>
      </w:r>
      <w:r>
        <w:t xml:space="preserve"> к настоящему решению</w:t>
      </w:r>
      <w:r>
        <w:t>.</w:t>
      </w:r>
    </w:p>
    <w:p w14:paraId="1E000000">
      <w:pPr>
        <w:ind w:firstLine="851" w:left="0"/>
        <w:jc w:val="both"/>
      </w:pPr>
    </w:p>
    <w:p w14:paraId="1F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0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1000000">
      <w:pPr>
        <w:ind w:firstLine="851" w:left="0"/>
        <w:jc w:val="both"/>
      </w:pPr>
    </w:p>
    <w:p w14:paraId="22000000">
      <w:pPr>
        <w:ind w:firstLine="851" w:left="0"/>
        <w:jc w:val="both"/>
      </w:pPr>
      <w:r>
        <w:t>Председатель Собрания депутатов-</w:t>
      </w:r>
    </w:p>
    <w:p w14:paraId="23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4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5000000">
      <w:pPr>
        <w:ind w:firstLine="851" w:left="0"/>
        <w:jc w:val="both"/>
      </w:pPr>
      <w:r>
        <w:t>27</w:t>
      </w:r>
      <w:r>
        <w:t>.</w:t>
      </w:r>
      <w:r>
        <w:t>04</w:t>
      </w:r>
      <w:r>
        <w:t>.20</w:t>
      </w:r>
      <w:r>
        <w:t>23</w:t>
      </w:r>
      <w:r>
        <w:t xml:space="preserve"> </w:t>
      </w:r>
      <w:r>
        <w:t>г.</w:t>
      </w:r>
      <w:r>
        <w:t xml:space="preserve"> </w:t>
      </w:r>
      <w:r>
        <w:t>№</w:t>
      </w:r>
      <w:r>
        <w:t xml:space="preserve"> 67</w:t>
      </w:r>
    </w:p>
    <w:p w14:paraId="26000000">
      <w:pPr>
        <w:pStyle w:val="Style_3"/>
        <w:ind w:firstLine="0" w:left="-817"/>
        <w:jc w:val="right"/>
        <w:rPr>
          <w:sz w:val="24"/>
        </w:rPr>
      </w:pPr>
    </w:p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>
      <w:pPr>
        <w:pStyle w:val="Style_3"/>
        <w:ind w:firstLine="0" w:left="-817"/>
        <w:jc w:val="right"/>
        <w:rPr>
          <w:sz w:val="24"/>
        </w:rPr>
      </w:pPr>
    </w:p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500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56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7000000">
      <w:pPr>
        <w:ind/>
        <w:jc w:val="right"/>
      </w:pPr>
      <w:r>
        <w:t>от 27.04.2023 №67</w:t>
      </w:r>
    </w:p>
    <w:p w14:paraId="58000000">
      <w:pPr>
        <w:ind/>
        <w:jc w:val="right"/>
      </w:pPr>
      <w:r>
        <w:t>«</w:t>
      </w:r>
      <w:r>
        <w:t>О внесении изменений в</w:t>
      </w:r>
    </w:p>
    <w:p w14:paraId="59000000">
      <w:pPr>
        <w:ind/>
        <w:jc w:val="right"/>
      </w:pPr>
      <w:r>
        <w:t xml:space="preserve"> решение Собрания депутатов</w:t>
      </w:r>
    </w:p>
    <w:p w14:paraId="5A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22</w:t>
      </w:r>
      <w:r>
        <w:t xml:space="preserve"> г. №</w:t>
      </w:r>
      <w:r>
        <w:t>51</w:t>
      </w:r>
    </w:p>
    <w:p w14:paraId="5B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C000000">
      <w:pPr>
        <w:pStyle w:val="Style_6"/>
        <w:ind/>
        <w:jc w:val="right"/>
      </w:pPr>
      <w:r>
        <w:t xml:space="preserve"> сельского поселения</w:t>
      </w:r>
    </w:p>
    <w:p w14:paraId="5D00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5E000000">
      <w:pPr>
        <w:ind w:firstLine="851" w:left="0"/>
        <w:jc w:val="right"/>
      </w:pPr>
      <w:r>
        <w:t>и на плановый период 20</w:t>
      </w:r>
      <w:r>
        <w:t xml:space="preserve">24 и </w:t>
      </w:r>
      <w:r>
        <w:t>20</w:t>
      </w:r>
      <w:r>
        <w:t>25</w:t>
      </w:r>
      <w:r>
        <w:t xml:space="preserve"> годов»</w:t>
      </w:r>
    </w:p>
    <w:p w14:paraId="5F000000">
      <w:pPr>
        <w:ind w:firstLine="851" w:left="0"/>
        <w:jc w:val="both"/>
      </w:pPr>
    </w:p>
    <w:p w14:paraId="60000000">
      <w:pPr>
        <w:ind w:firstLine="851" w:left="0"/>
        <w:jc w:val="both"/>
      </w:pPr>
    </w:p>
    <w:p w14:paraId="61000000">
      <w:pPr>
        <w:ind/>
        <w:jc w:val="center"/>
      </w:pPr>
      <w:r>
        <w:t xml:space="preserve">ИСТОЧНИКИ ФИНАНСИРОВАНИЯ ДЕФИЦИТА БЮДЖЕТА </w:t>
      </w:r>
    </w:p>
    <w:p w14:paraId="6200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6300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400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5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C00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20</w:t>
            </w:r>
            <w:r>
              <w:t xml:space="preserve">24 </w:t>
            </w:r>
            <w:r>
              <w:t>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20</w:t>
            </w:r>
            <w:r>
              <w:t>25</w:t>
            </w:r>
            <w:r>
              <w:t xml:space="preserve">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2000000">
            <w:r>
              <w:t>01 00 00 00 00 0000 000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300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t>907</w:t>
            </w:r>
            <w:r>
              <w:t>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8000000">
            <w:r>
              <w:t xml:space="preserve">01 05 </w:t>
            </w:r>
            <w:r>
              <w:t>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900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A000000">
            <w:pPr>
              <w:ind/>
              <w:jc w:val="center"/>
            </w:pPr>
            <w:r>
              <w:t>9</w:t>
            </w:r>
            <w:r>
              <w:t>07,7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D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00000">
            <w:r>
              <w:t>01 05 00 00 00 0000 500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F00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t>12 11</w:t>
            </w:r>
            <w:r>
              <w:t>3</w:t>
            </w:r>
            <w:r>
              <w:t>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1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2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3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4000000">
            <w:r>
              <w:t>01 05 02 00 00 0000 500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500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t>12 11</w:t>
            </w:r>
            <w:r>
              <w:t>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8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9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A00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B00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D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E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F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000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100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4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5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6000000">
            <w:r>
              <w:t xml:space="preserve">01 05 00 00 00 </w:t>
            </w:r>
            <w:r>
              <w:t>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700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A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00000">
            <w:r>
              <w:t>01 05 02 00 00 0000 600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D00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200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300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6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800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900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A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C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D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E00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F00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3000000"/>
        </w:tc>
      </w:tr>
    </w:tbl>
    <w:p w14:paraId="B4000000"/>
    <w:p w14:paraId="B5000000"/>
    <w:p w14:paraId="B6000000"/>
    <w:p w14:paraId="B7000000"/>
    <w:p w14:paraId="B8000000"/>
    <w:p w14:paraId="B9000000"/>
    <w:p w14:paraId="BA000000"/>
    <w:p w14:paraId="BB000000"/>
    <w:p w14:paraId="BC000000"/>
    <w:p w14:paraId="BD000000"/>
    <w:p w14:paraId="BE000000"/>
    <w:p w14:paraId="BF000000"/>
    <w:p w14:paraId="C0000000">
      <w:pPr>
        <w:ind/>
        <w:jc w:val="right"/>
        <w:outlineLvl w:val="0"/>
      </w:pPr>
      <w:r>
        <w:t xml:space="preserve">Приложение  № </w:t>
      </w:r>
      <w:r>
        <w:t>2</w:t>
      </w:r>
    </w:p>
    <w:p w14:paraId="C1000000">
      <w:pPr>
        <w:ind/>
        <w:jc w:val="right"/>
      </w:pPr>
      <w:r>
        <w:t xml:space="preserve">к  решению Собрания депутатов </w:t>
      </w:r>
    </w:p>
    <w:p w14:paraId="C2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C3000000">
      <w:pPr>
        <w:ind/>
        <w:jc w:val="right"/>
      </w:pPr>
      <w:r>
        <w:t xml:space="preserve">от </w:t>
      </w:r>
      <w:r>
        <w:t>27</w:t>
      </w:r>
      <w:r>
        <w:t>.04</w:t>
      </w:r>
      <w:r>
        <w:t>.2023</w:t>
      </w:r>
      <w:r>
        <w:t xml:space="preserve"> №67</w:t>
      </w:r>
    </w:p>
    <w:p w14:paraId="C4000000">
      <w:pPr>
        <w:ind/>
        <w:jc w:val="right"/>
      </w:pPr>
      <w:r>
        <w:t>«</w:t>
      </w:r>
      <w:r>
        <w:t>О внесении изменений в</w:t>
      </w:r>
    </w:p>
    <w:p w14:paraId="C5000000">
      <w:pPr>
        <w:ind/>
        <w:jc w:val="right"/>
      </w:pPr>
      <w:r>
        <w:t xml:space="preserve"> решение Собрания депутатов</w:t>
      </w:r>
    </w:p>
    <w:p w14:paraId="C6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</w:t>
      </w:r>
      <w:r>
        <w:t xml:space="preserve">          </w:t>
      </w:r>
      <w:r>
        <w:t>сельского поселения</w:t>
      </w:r>
    </w:p>
    <w:p w14:paraId="C700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22</w:t>
      </w:r>
      <w:r>
        <w:t xml:space="preserve"> г. №</w:t>
      </w:r>
      <w:r>
        <w:t>51</w:t>
      </w:r>
    </w:p>
    <w:p w14:paraId="C8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9000000">
      <w:pPr>
        <w:pStyle w:val="Style_6"/>
        <w:ind/>
        <w:jc w:val="right"/>
      </w:pPr>
      <w:r>
        <w:t xml:space="preserve"> сельского поселения</w:t>
      </w:r>
    </w:p>
    <w:p w14:paraId="CA00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CB000000">
      <w:pPr>
        <w:ind w:firstLine="851" w:left="0"/>
        <w:jc w:val="right"/>
      </w:pPr>
      <w:r>
        <w:t>и на плановый период 20</w:t>
      </w:r>
      <w:r>
        <w:t>24</w:t>
      </w:r>
      <w:r>
        <w:t xml:space="preserve"> и </w:t>
      </w:r>
      <w:r>
        <w:t>20</w:t>
      </w:r>
      <w:r>
        <w:t>25</w:t>
      </w:r>
      <w:r>
        <w:t xml:space="preserve"> годов»</w:t>
      </w:r>
      <w:r>
        <w:t>»</w:t>
      </w:r>
    </w:p>
    <w:p w14:paraId="CC000000">
      <w:pPr>
        <w:ind/>
        <w:jc w:val="center"/>
      </w:pPr>
    </w:p>
    <w:p w14:paraId="CD000000">
      <w:pPr>
        <w:ind/>
        <w:jc w:val="center"/>
      </w:pPr>
    </w:p>
    <w:p w14:paraId="CE00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0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0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D200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20</w:t>
            </w:r>
            <w:r>
              <w:t xml:space="preserve">24 </w:t>
            </w:r>
            <w:r>
              <w:t>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r>
              <w:t>20</w:t>
            </w:r>
            <w:r>
              <w:t xml:space="preserve">25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130</w:t>
            </w:r>
            <w:r>
              <w:t>21</w:t>
            </w:r>
            <w:r>
              <w:t>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highlight w:val="yellow"/>
              </w:rPr>
            </w:pPr>
            <w:r>
              <w:t>7 </w:t>
            </w:r>
            <w:r>
              <w:t>984</w:t>
            </w:r>
            <w:r>
              <w:t>,</w:t>
            </w:r>
            <w:r>
              <w:t>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highlight w:val="yellow"/>
              </w:rPr>
            </w:pPr>
            <w:r>
              <w:t>7 675,</w:t>
            </w:r>
            <w:r>
              <w:t>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6 11</w:t>
            </w:r>
            <w:r>
              <w:t>1</w:t>
            </w:r>
            <w:r>
              <w:t>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6 11</w:t>
            </w:r>
            <w:r>
              <w:t>1</w:t>
            </w:r>
            <w:r>
              <w:t>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r>
              <w:t>6 11</w:t>
            </w:r>
            <w:r>
              <w:t>1</w:t>
            </w:r>
            <w:r>
              <w:t>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958</w:t>
            </w:r>
            <w:r>
              <w:t>,</w:t>
            </w:r>
            <w:r>
              <w:t>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0,0</w:t>
            </w:r>
          </w:p>
          <w:p w14:paraId="13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rPr>
                <w:color w:val="000000"/>
              </w:rPr>
              <w:t xml:space="preserve">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199,9</w:t>
            </w:r>
          </w:p>
          <w:p w14:paraId="3B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0,0</w:t>
            </w:r>
          </w:p>
          <w:p w14:paraId="3D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</w:pPr>
            <w:r>
              <w:t>0,0</w:t>
            </w:r>
          </w:p>
          <w:p w14:paraId="3F01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highlight w:val="cyan"/>
              </w:rPr>
            </w:pPr>
            <w:r>
              <w:t>2</w:t>
            </w:r>
            <w:r>
              <w:t>0</w:t>
            </w:r>
            <w:r>
              <w:t>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</w:p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  <w:r>
              <w:t>0,0</w:t>
            </w:r>
          </w:p>
          <w:p w14:paraId="80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</w:p>
          <w:p w14:paraId="82010000">
            <w:pPr>
              <w:ind/>
              <w:jc w:val="center"/>
            </w:pPr>
          </w:p>
          <w:p w14:paraId="83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</w:pPr>
          </w:p>
          <w:p w14:paraId="85010000">
            <w:pPr>
              <w:ind/>
              <w:jc w:val="center"/>
            </w:pPr>
          </w:p>
          <w:p w14:paraId="86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758,7</w:t>
            </w:r>
          </w:p>
          <w:p w14:paraId="E5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25</w:t>
            </w:r>
            <w:r>
              <w:t>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13021,5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</w:pPr>
            <w:r>
              <w:t>10938,8</w:t>
            </w:r>
          </w:p>
        </w:tc>
      </w:tr>
    </w:tbl>
    <w:p w14:paraId="98020000">
      <w:pPr>
        <w:ind/>
        <w:outlineLvl w:val="0"/>
      </w:pPr>
    </w:p>
    <w:p w14:paraId="99020000">
      <w:pPr>
        <w:ind/>
        <w:outlineLvl w:val="0"/>
      </w:pPr>
    </w:p>
    <w:p w14:paraId="9A020000">
      <w:pPr>
        <w:ind/>
        <w:outlineLvl w:val="0"/>
      </w:pPr>
    </w:p>
    <w:p w14:paraId="9B020000">
      <w:pPr>
        <w:ind/>
        <w:outlineLvl w:val="0"/>
      </w:pPr>
    </w:p>
    <w:p w14:paraId="9C020000">
      <w:pPr>
        <w:ind/>
        <w:outlineLvl w:val="0"/>
      </w:pPr>
    </w:p>
    <w:p w14:paraId="9D020000">
      <w:pPr>
        <w:ind/>
        <w:outlineLvl w:val="0"/>
      </w:pPr>
    </w:p>
    <w:p w14:paraId="9E020000">
      <w:pPr>
        <w:ind/>
        <w:outlineLvl w:val="0"/>
      </w:pPr>
    </w:p>
    <w:p w14:paraId="9F020000">
      <w:pPr>
        <w:ind/>
        <w:outlineLvl w:val="0"/>
      </w:pPr>
    </w:p>
    <w:p w14:paraId="A0020000">
      <w:pPr>
        <w:ind/>
        <w:outlineLvl w:val="0"/>
      </w:pPr>
    </w:p>
    <w:p w14:paraId="A1020000">
      <w:pPr>
        <w:ind/>
        <w:outlineLvl w:val="0"/>
      </w:pPr>
    </w:p>
    <w:p w14:paraId="A2020000">
      <w:pPr>
        <w:ind/>
        <w:outlineLvl w:val="0"/>
      </w:pPr>
    </w:p>
    <w:p w14:paraId="A3020000">
      <w:pPr>
        <w:ind/>
        <w:outlineLvl w:val="0"/>
      </w:pPr>
    </w:p>
    <w:p w14:paraId="A4020000">
      <w:pPr>
        <w:ind/>
        <w:outlineLvl w:val="0"/>
      </w:pPr>
    </w:p>
    <w:p w14:paraId="A5020000">
      <w:pPr>
        <w:ind/>
        <w:outlineLvl w:val="0"/>
      </w:pPr>
    </w:p>
    <w:p w14:paraId="A6020000">
      <w:pPr>
        <w:ind/>
        <w:outlineLvl w:val="0"/>
      </w:pPr>
    </w:p>
    <w:p w14:paraId="A7020000">
      <w:pPr>
        <w:ind/>
        <w:outlineLvl w:val="0"/>
      </w:pPr>
    </w:p>
    <w:p w14:paraId="A8020000">
      <w:pPr>
        <w:ind/>
        <w:outlineLvl w:val="0"/>
      </w:pPr>
    </w:p>
    <w:p w14:paraId="A9020000">
      <w:pPr>
        <w:ind/>
        <w:outlineLvl w:val="0"/>
      </w:pPr>
    </w:p>
    <w:p w14:paraId="AA020000">
      <w:pPr>
        <w:ind/>
        <w:outlineLvl w:val="0"/>
      </w:pPr>
    </w:p>
    <w:p w14:paraId="AB020000">
      <w:pPr>
        <w:ind/>
        <w:outlineLvl w:val="0"/>
      </w:pPr>
    </w:p>
    <w:p w14:paraId="AC02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AD020000">
      <w:pPr>
        <w:ind/>
        <w:jc w:val="right"/>
      </w:pPr>
      <w:r>
        <w:t xml:space="preserve">к  решению Собрания депутатов </w:t>
      </w:r>
    </w:p>
    <w:p w14:paraId="AE02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AF020000">
      <w:pPr>
        <w:ind/>
        <w:jc w:val="right"/>
      </w:pPr>
      <w:r>
        <w:t xml:space="preserve">от </w:t>
      </w:r>
      <w:r>
        <w:t>27.</w:t>
      </w:r>
      <w:r>
        <w:t>04</w:t>
      </w:r>
      <w:r>
        <w:t>.2023</w:t>
      </w:r>
      <w:r>
        <w:t xml:space="preserve"> №67</w:t>
      </w:r>
    </w:p>
    <w:p w14:paraId="B0020000">
      <w:pPr>
        <w:ind/>
        <w:jc w:val="right"/>
      </w:pPr>
      <w:r>
        <w:t>«</w:t>
      </w:r>
      <w:r>
        <w:t>О внесении изменений в</w:t>
      </w:r>
    </w:p>
    <w:p w14:paraId="B1020000">
      <w:pPr>
        <w:ind/>
        <w:jc w:val="right"/>
      </w:pPr>
      <w:r>
        <w:t xml:space="preserve"> решение Собрания депутатов</w:t>
      </w:r>
    </w:p>
    <w:p w14:paraId="B2020000">
      <w:pPr>
        <w:ind/>
        <w:jc w:val="right"/>
      </w:pPr>
      <w:r>
        <w:t xml:space="preserve"> Верхнесвечниковского</w:t>
      </w:r>
      <w:r>
        <w:t xml:space="preserve">      </w:t>
      </w:r>
      <w:r>
        <w:t xml:space="preserve">                                                                                                                     </w:t>
      </w:r>
      <w:r>
        <w:t>сельского поселения</w:t>
      </w:r>
    </w:p>
    <w:p w14:paraId="B302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22</w:t>
      </w:r>
      <w:r>
        <w:t xml:space="preserve"> г. №</w:t>
      </w:r>
      <w:r>
        <w:t>51</w:t>
      </w:r>
    </w:p>
    <w:p w14:paraId="B402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B5020000">
      <w:pPr>
        <w:pStyle w:val="Style_6"/>
        <w:ind/>
        <w:jc w:val="right"/>
      </w:pPr>
      <w:r>
        <w:t xml:space="preserve"> сельского поселения</w:t>
      </w:r>
    </w:p>
    <w:p w14:paraId="B602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B7020000">
      <w:pPr>
        <w:ind w:firstLine="851" w:left="0"/>
        <w:jc w:val="right"/>
      </w:pPr>
      <w:r>
        <w:t>и на плановый период 20</w:t>
      </w:r>
      <w:r>
        <w:t>24</w:t>
      </w:r>
      <w:r>
        <w:t xml:space="preserve"> </w:t>
      </w:r>
      <w:r>
        <w:t xml:space="preserve">и </w:t>
      </w:r>
      <w:r>
        <w:t>20</w:t>
      </w:r>
      <w:r>
        <w:t>25</w:t>
      </w:r>
      <w:r>
        <w:t xml:space="preserve"> годов»</w:t>
      </w:r>
    </w:p>
    <w:p w14:paraId="B8020000">
      <w:pPr>
        <w:ind/>
        <w:jc w:val="right"/>
      </w:pPr>
    </w:p>
    <w:p w14:paraId="B9020000">
      <w:pPr>
        <w:ind/>
        <w:jc w:val="center"/>
      </w:pPr>
      <w:r>
        <w:t xml:space="preserve">ВЕДОМСТВЕННАЯ СТРУКТУРА РАСХОДОВ БЮДЖЕТА </w:t>
      </w:r>
    </w:p>
    <w:p w14:paraId="BA02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BB02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20</w:t>
            </w:r>
            <w:r>
              <w:t xml:space="preserve">23  </w:t>
            </w:r>
            <w:r>
              <w:t>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20</w:t>
            </w:r>
            <w:r>
              <w:t xml:space="preserve">24 </w:t>
            </w:r>
            <w:r>
              <w:t>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t>20</w:t>
            </w:r>
            <w:r>
              <w:t>25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1</w:t>
            </w:r>
            <w:r>
              <w:t>3021</w:t>
            </w:r>
            <w:r>
              <w:t>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</w:t>
            </w:r>
            <w:r>
              <w:t>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r>
              <w:t>6 1</w:t>
            </w:r>
            <w:r>
              <w:t>1</w:t>
            </w:r>
            <w:r>
              <w:t>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t>958</w:t>
            </w:r>
            <w:r>
              <w:t>,</w:t>
            </w:r>
            <w:r>
              <w:t>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0,0</w:t>
            </w:r>
          </w:p>
          <w:p w14:paraId="F202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89 9 00 72390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0,0</w:t>
            </w:r>
          </w:p>
          <w:p w14:paraId="55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t>117,6</w:t>
            </w:r>
          </w:p>
          <w:p w14:paraId="71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117,6</w:t>
            </w:r>
          </w:p>
          <w:p w14:paraId="7B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</w:pPr>
            <w:r>
              <w:t>98,0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1302</w:t>
            </w:r>
            <w:r>
              <w:t>1,5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</w:pPr>
            <w:r>
              <w:t>10938,8</w:t>
            </w:r>
          </w:p>
        </w:tc>
      </w:tr>
    </w:tbl>
    <w:p w14:paraId="8C040000">
      <w:pPr>
        <w:ind/>
        <w:outlineLvl w:val="0"/>
      </w:pPr>
    </w:p>
    <w:p w14:paraId="8D04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8E040000">
      <w:pPr>
        <w:ind/>
        <w:jc w:val="right"/>
        <w:outlineLvl w:val="0"/>
      </w:pPr>
      <w:r>
        <w:t>П</w:t>
      </w:r>
      <w:r>
        <w:t>риложение  № 4</w:t>
      </w:r>
    </w:p>
    <w:p w14:paraId="8F040000">
      <w:pPr>
        <w:ind/>
        <w:jc w:val="right"/>
      </w:pPr>
      <w:r>
        <w:t xml:space="preserve">к  </w:t>
      </w:r>
      <w:r>
        <w:t>решению</w:t>
      </w:r>
      <w:r>
        <w:t xml:space="preserve"> Собрания депутатов </w:t>
      </w:r>
    </w:p>
    <w:p w14:paraId="9004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91040000">
      <w:pPr>
        <w:ind/>
        <w:jc w:val="right"/>
      </w:pPr>
      <w:r>
        <w:t>от 27.04.2023 №67</w:t>
      </w:r>
    </w:p>
    <w:p w14:paraId="92040000">
      <w:pPr>
        <w:ind/>
        <w:jc w:val="right"/>
      </w:pPr>
      <w:r>
        <w:t>«</w:t>
      </w:r>
      <w:r>
        <w:t>О внесении изменений в</w:t>
      </w:r>
    </w:p>
    <w:p w14:paraId="93040000">
      <w:pPr>
        <w:ind/>
        <w:jc w:val="right"/>
      </w:pPr>
      <w:r>
        <w:t xml:space="preserve"> решение Собрания депутатов</w:t>
      </w:r>
    </w:p>
    <w:p w14:paraId="9404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9504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22</w:t>
      </w:r>
      <w:r>
        <w:t xml:space="preserve"> г. №</w:t>
      </w:r>
      <w:r>
        <w:t>51</w:t>
      </w:r>
    </w:p>
    <w:p w14:paraId="9604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97040000">
      <w:pPr>
        <w:pStyle w:val="Style_6"/>
        <w:ind/>
        <w:jc w:val="right"/>
      </w:pPr>
      <w:r>
        <w:t xml:space="preserve"> сельского поселения</w:t>
      </w:r>
    </w:p>
    <w:p w14:paraId="9804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99040000">
      <w:pPr>
        <w:ind w:firstLine="851" w:left="0"/>
        <w:jc w:val="right"/>
      </w:pPr>
      <w:r>
        <w:t>и на плановый период 20</w:t>
      </w:r>
      <w:r>
        <w:t xml:space="preserve">24 и </w:t>
      </w:r>
      <w:r>
        <w:t>20</w:t>
      </w:r>
      <w:r>
        <w:t>25</w:t>
      </w:r>
      <w:r>
        <w:t xml:space="preserve"> годов»</w:t>
      </w:r>
      <w:r>
        <w:t>»</w:t>
      </w:r>
    </w:p>
    <w:p w14:paraId="9A040000">
      <w:pPr>
        <w:ind/>
        <w:jc w:val="right"/>
        <w:outlineLvl w:val="0"/>
      </w:pPr>
      <w:r>
        <w:t xml:space="preserve">       </w:t>
      </w:r>
    </w:p>
    <w:p w14:paraId="9B040000">
      <w:pPr>
        <w:ind/>
        <w:jc w:val="right"/>
      </w:pPr>
    </w:p>
    <w:p w14:paraId="9C04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9D040000">
      <w:pPr>
        <w:ind/>
        <w:jc w:val="center"/>
      </w:pPr>
      <w:r>
        <w:t xml:space="preserve">БЮДЖЕТА </w:t>
      </w:r>
    </w:p>
    <w:p w14:paraId="9E04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  <w:outlineLvl w:val="0"/>
            </w:pPr>
            <w:r>
              <w:t>20</w:t>
            </w:r>
            <w:r>
              <w:t>25</w:t>
            </w:r>
            <w:r>
              <w:t xml:space="preserve"> год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</w:pPr>
            <w:r>
              <w:t>1302</w:t>
            </w:r>
            <w:r>
              <w:t>1,5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  <w:outlineLvl w:val="0"/>
            </w:pPr>
            <w:r>
              <w:t>1</w:t>
            </w:r>
            <w:r>
              <w:t> 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outlineLvl w:val="0"/>
            </w:pPr>
            <w:r>
              <w:t>1 709,8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outlineLvl w:val="0"/>
            </w:pPr>
            <w:r>
              <w:t>885,5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r>
              <w:t>02 1 00 20110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</w:pPr>
            <w:r>
              <w:t>300,7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</w:pPr>
            <w:r>
              <w:t>260,7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</w:pPr>
            <w:r>
              <w:t>98,0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7 644,9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7 425,0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</w:pPr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</w:pPr>
            <w:r>
              <w:t>6 1</w:t>
            </w:r>
            <w:r>
              <w:t>1</w:t>
            </w:r>
            <w:r>
              <w:t>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958,3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r>
              <w:t>Непрограммные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</w:pPr>
            <w:r>
              <w:t>13021,5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10 938,8</w:t>
            </w:r>
          </w:p>
        </w:tc>
      </w:tr>
    </w:tbl>
    <w:p w14:paraId="9806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lk"/>
    <w:basedOn w:val="Style_11"/>
    <w:link w:val="Style_10_ch"/>
  </w:style>
  <w:style w:styleId="Style_10_ch" w:type="character">
    <w:name w:val="blk"/>
    <w:basedOn w:val="Style_11_ch"/>
    <w:link w:val="Style_10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Body Text Indent 2"/>
    <w:basedOn w:val="Style_8"/>
    <w:link w:val="Style_16_ch"/>
    <w:pPr>
      <w:ind w:firstLine="1418" w:left="0"/>
    </w:pPr>
  </w:style>
  <w:style w:styleId="Style_16_ch" w:type="character">
    <w:name w:val="Body Text Indent 2"/>
    <w:basedOn w:val="Style_8_ch"/>
    <w:link w:val="Style_16"/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7" w:type="paragraph">
    <w:name w:val="1"/>
    <w:basedOn w:val="Style_8"/>
    <w:link w:val="Style_17_ch"/>
    <w:pPr>
      <w:widowControl w:val="0"/>
      <w:spacing w:after="160" w:line="240" w:lineRule="exact"/>
      <w:ind/>
      <w:jc w:val="right"/>
    </w:pPr>
    <w:rPr>
      <w:sz w:val="20"/>
    </w:rPr>
  </w:style>
  <w:style w:styleId="Style_17_ch" w:type="character">
    <w:name w:val="1"/>
    <w:basedOn w:val="Style_8_ch"/>
    <w:link w:val="Style_17"/>
    <w:rPr>
      <w:sz w:val="20"/>
    </w:rPr>
  </w:style>
  <w:style w:styleId="Style_18" w:type="paragraph">
    <w:name w:val="ConsPlusNormal"/>
    <w:link w:val="Style_18_ch"/>
    <w:pPr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basedOn w:val="Style_8"/>
    <w:next w:val="Style_8"/>
    <w:link w:val="Style_20_ch"/>
    <w:uiPriority w:val="9"/>
    <w:qFormat/>
    <w:pPr>
      <w:keepNext w:val="1"/>
      <w:ind w:firstLine="567" w:left="0"/>
      <w:outlineLvl w:val="4"/>
    </w:pPr>
    <w:rPr>
      <w:sz w:val="28"/>
    </w:rPr>
  </w:style>
  <w:style w:styleId="Style_20_ch" w:type="character">
    <w:name w:val="heading 5"/>
    <w:basedOn w:val="Style_8_ch"/>
    <w:link w:val="Style_20"/>
    <w:rPr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21" w:type="paragraph">
    <w:name w:val="apple-converted-space"/>
    <w:basedOn w:val="Style_11"/>
    <w:link w:val="Style_21_ch"/>
  </w:style>
  <w:style w:styleId="Style_21_ch" w:type="character">
    <w:name w:val="apple-converted-space"/>
    <w:basedOn w:val="Style_11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Body Text"/>
    <w:basedOn w:val="Style_8"/>
    <w:link w:val="Style_24_ch"/>
    <w:rPr>
      <w:sz w:val="28"/>
    </w:rPr>
  </w:style>
  <w:style w:styleId="Style_24_ch" w:type="character">
    <w:name w:val="Body Text"/>
    <w:basedOn w:val="Style_8_ch"/>
    <w:link w:val="Style_24"/>
    <w:rPr>
      <w:sz w:val="28"/>
    </w:rPr>
  </w:style>
  <w:style w:styleId="Style_25" w:type="paragraph">
    <w:name w:val="toc 1"/>
    <w:next w:val="Style_8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"/>
    <w:basedOn w:val="Style_8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8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6" w:type="paragraph">
    <w:name w:val="Body Text Indent"/>
    <w:basedOn w:val="Style_8"/>
    <w:link w:val="Style_6_ch"/>
    <w:pPr>
      <w:ind w:firstLine="284" w:left="0"/>
      <w:jc w:val="both"/>
    </w:pPr>
  </w:style>
  <w:style w:styleId="Style_6_ch" w:type="character">
    <w:name w:val="Body Text Indent"/>
    <w:basedOn w:val="Style_8_ch"/>
    <w:link w:val="Style_6"/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нак Знак Знак Знак"/>
    <w:basedOn w:val="Style_8"/>
    <w:link w:val="Style_31_ch"/>
    <w:pPr>
      <w:widowControl w:val="0"/>
      <w:spacing w:after="160" w:line="240" w:lineRule="exact"/>
      <w:ind/>
      <w:jc w:val="right"/>
    </w:pPr>
    <w:rPr>
      <w:sz w:val="20"/>
    </w:rPr>
  </w:style>
  <w:style w:styleId="Style_31_ch" w:type="character">
    <w:name w:val="Знак Знак Знак Знак"/>
    <w:basedOn w:val="Style_8_ch"/>
    <w:link w:val="Style_31"/>
    <w:rPr>
      <w:sz w:val="20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3" w:type="paragraph">
    <w:name w:val="Body Text Indent 3"/>
    <w:basedOn w:val="Style_8"/>
    <w:link w:val="Style_33_ch"/>
    <w:pPr>
      <w:ind w:firstLine="1440" w:left="0"/>
    </w:pPr>
  </w:style>
  <w:style w:styleId="Style_33_ch" w:type="character">
    <w:name w:val="Body Text Indent 3"/>
    <w:basedOn w:val="Style_8_ch"/>
    <w:link w:val="Style_33"/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8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8_ch"/>
    <w:link w:val="Style_35"/>
    <w:rPr>
      <w:b w:val="1"/>
      <w:sz w:val="28"/>
    </w:rPr>
  </w:style>
  <w:style w:styleId="Style_36" w:type="paragraph">
    <w:name w:val="heading 4"/>
    <w:basedOn w:val="Style_8"/>
    <w:next w:val="Style_8"/>
    <w:link w:val="Style_36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6_ch" w:type="character">
    <w:name w:val="heading 4"/>
    <w:basedOn w:val="Style_8_ch"/>
    <w:link w:val="Style_36"/>
    <w:rPr>
      <w:b w:val="1"/>
      <w:spacing w:val="60"/>
    </w:rPr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37_ch" w:type="character">
    <w:name w:val="heading 2"/>
    <w:basedOn w:val="Style_8_ch"/>
    <w:link w:val="Style_37"/>
    <w:rPr>
      <w:b w:val="1"/>
      <w:sz w:val="28"/>
    </w:rPr>
  </w:style>
  <w:style w:styleId="Style_38" w:type="paragraph">
    <w:name w:val="heading 6"/>
    <w:basedOn w:val="Style_8"/>
    <w:next w:val="Style_8"/>
    <w:link w:val="Style_38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8_ch" w:type="character">
    <w:name w:val="heading 6"/>
    <w:basedOn w:val="Style_8_ch"/>
    <w:link w:val="Style_38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2023-08-02T07:05:42Z</dcterms:modified>
</cp:coreProperties>
</file>